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18C81">
      <w:pPr>
        <w:spacing w:line="360" w:lineRule="auto"/>
        <w:rPr>
          <w:rFonts w:hint="default" w:ascii="Times New Roman" w:hAnsi="Times New Roman" w:cs="Times New Roman"/>
          <w:b/>
          <w:color w:val="auto"/>
          <w:sz w:val="24"/>
        </w:rPr>
      </w:pPr>
      <w:r>
        <w:rPr>
          <w:rFonts w:hint="default" w:ascii="Times New Roman" w:hAnsi="Times New Roman" w:cs="Times New Roman"/>
          <w:b/>
          <w:color w:val="auto"/>
          <w:sz w:val="24"/>
        </w:rPr>
        <w:t>送审文件清单（IEC-C-</w:t>
      </w: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02-</w:t>
      </w:r>
      <w:r>
        <w:rPr>
          <w:rFonts w:hint="default" w:ascii="Times New Roman" w:hAnsi="Times New Roman" w:cs="Times New Roman"/>
          <w:b/>
          <w:color w:val="auto"/>
          <w:sz w:val="24"/>
        </w:rPr>
        <w:t>006-A02</w:t>
      </w:r>
      <w:r>
        <w:rPr>
          <w:rFonts w:hint="default" w:ascii="Times New Roman" w:hAnsi="Times New Roman" w:cs="Times New Roman"/>
          <w:b/>
          <w:color w:val="auto"/>
          <w:sz w:val="24"/>
          <w:lang w:eastAsia="zh-CN"/>
        </w:rPr>
        <w:t>-V2.1</w:t>
      </w:r>
      <w:r>
        <w:rPr>
          <w:rFonts w:hint="default" w:ascii="Times New Roman" w:hAnsi="Times New Roman" w:cs="Times New Roman"/>
          <w:b/>
          <w:color w:val="auto"/>
          <w:sz w:val="24"/>
        </w:rPr>
        <w:t>）</w:t>
      </w:r>
    </w:p>
    <w:p w14:paraId="207A0CBD">
      <w:pPr>
        <w:spacing w:line="400" w:lineRule="exact"/>
        <w:jc w:val="center"/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</w:pPr>
    </w:p>
    <w:p w14:paraId="0C746CF5">
      <w:pPr>
        <w:spacing w:line="400" w:lineRule="exact"/>
        <w:jc w:val="center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bookmarkStart w:id="0" w:name="_GoBack"/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不依从/违背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方案报告申请文件清单</w:t>
      </w:r>
    </w:p>
    <w:bookmarkEnd w:id="0"/>
    <w:p w14:paraId="099ACB2B">
      <w:pPr>
        <w:pStyle w:val="2"/>
        <w:rPr>
          <w:rFonts w:hint="default"/>
        </w:rPr>
      </w:pPr>
    </w:p>
    <w:tbl>
      <w:tblPr>
        <w:tblStyle w:val="6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699"/>
      </w:tblGrid>
      <w:tr w14:paraId="6C3B9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C5F6A4D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1</w:t>
            </w:r>
          </w:p>
        </w:tc>
        <w:tc>
          <w:tcPr>
            <w:tcW w:w="7699" w:type="dxa"/>
          </w:tcPr>
          <w:p w14:paraId="09F54DBB"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递交信（含递交文件清单）</w:t>
            </w:r>
          </w:p>
        </w:tc>
      </w:tr>
      <w:tr w14:paraId="34D50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EA1D6DA"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7699" w:type="dxa"/>
          </w:tcPr>
          <w:p w14:paraId="4DC3A361"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不依从/违背方案报告</w:t>
            </w:r>
          </w:p>
        </w:tc>
      </w:tr>
      <w:tr w14:paraId="042D2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C6A6855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7699" w:type="dxa"/>
          </w:tcPr>
          <w:p w14:paraId="3C012BED"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其他材料</w:t>
            </w:r>
          </w:p>
        </w:tc>
      </w:tr>
      <w:tr w14:paraId="0F973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  <w:vAlign w:val="top"/>
          </w:tcPr>
          <w:p w14:paraId="3F6DA633">
            <w:pPr>
              <w:spacing w:line="400" w:lineRule="exact"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  <w:lang w:val="en-US" w:eastAsia="zh-CN"/>
              </w:rPr>
              <w:t>注：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  <w:t>所有文件提交纸质版（盖章），同时提交电子版。</w:t>
            </w:r>
          </w:p>
        </w:tc>
      </w:tr>
    </w:tbl>
    <w:p w14:paraId="7363B10B">
      <w:pPr>
        <w:spacing w:line="400" w:lineRule="exact"/>
        <w:rPr>
          <w:rFonts w:hint="default" w:ascii="Times New Roman" w:hAnsi="Times New Roman" w:cs="Times New Roman"/>
          <w:b/>
          <w:color w:val="auto"/>
          <w:sz w:val="24"/>
        </w:rPr>
      </w:pPr>
    </w:p>
    <w:p w14:paraId="334DE6B5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5A526B"/>
    <w:rsid w:val="66307901"/>
    <w:rsid w:val="740A3825"/>
    <w:rsid w:val="757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2025-01-20T08:04:35Z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